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76" w:rsidRDefault="00BB1476" w:rsidP="00BB1476">
      <w:pPr>
        <w:pStyle w:val="Title"/>
        <w:jc w:val="center"/>
      </w:pPr>
      <w:r>
        <w:t xml:space="preserve">Summer Math </w:t>
      </w:r>
      <w:r w:rsidR="00B530E9">
        <w:t xml:space="preserve">for </w:t>
      </w:r>
      <w:r w:rsidR="00930BE3">
        <w:t xml:space="preserve">Completing </w:t>
      </w:r>
      <w:r w:rsidR="00B530E9">
        <w:t>Algebra 1</w:t>
      </w:r>
    </w:p>
    <w:tbl>
      <w:tblPr>
        <w:tblW w:w="5000" w:type="pct"/>
        <w:tblCellSpacing w:w="0" w:type="dxa"/>
        <w:tblCellMar>
          <w:top w:w="15" w:type="dxa"/>
          <w:left w:w="15" w:type="dxa"/>
          <w:bottom w:w="15" w:type="dxa"/>
          <w:right w:w="15" w:type="dxa"/>
        </w:tblCellMar>
        <w:tblLook w:val="04A0"/>
      </w:tblPr>
      <w:tblGrid>
        <w:gridCol w:w="9390"/>
      </w:tblGrid>
      <w:tr w:rsidR="00C76C98">
        <w:trPr>
          <w:trHeight w:val="45"/>
          <w:tblCellSpacing w:w="0" w:type="dxa"/>
        </w:trPr>
        <w:tc>
          <w:tcPr>
            <w:tcW w:w="0" w:type="auto"/>
            <w:vAlign w:val="center"/>
            <w:hideMark/>
          </w:tcPr>
          <w:tbl>
            <w:tblPr>
              <w:tblW w:w="5000" w:type="pct"/>
              <w:tblCellSpacing w:w="0" w:type="dxa"/>
              <w:tblCellMar>
                <w:left w:w="0" w:type="dxa"/>
                <w:right w:w="0" w:type="dxa"/>
              </w:tblCellMar>
              <w:tblLook w:val="04A0"/>
            </w:tblPr>
            <w:tblGrid>
              <w:gridCol w:w="9342"/>
              <w:gridCol w:w="6"/>
              <w:gridCol w:w="6"/>
              <w:gridCol w:w="6"/>
            </w:tblGrid>
            <w:tr w:rsidR="00C76C98">
              <w:trPr>
                <w:tblCellSpacing w:w="0" w:type="dxa"/>
              </w:trPr>
              <w:tc>
                <w:tcPr>
                  <w:tcW w:w="5000" w:type="pct"/>
                  <w:hideMark/>
                </w:tcPr>
                <w:p w:rsidR="00C76C98" w:rsidRPr="00663E11"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8"/>
                      <w:szCs w:val="28"/>
                    </w:rPr>
                  </w:pPr>
                  <w:r w:rsidRPr="00663E11">
                    <w:rPr>
                      <w:rFonts w:ascii="Arial" w:hAnsi="Arial" w:cs="Arial"/>
                      <w:b w:val="0"/>
                      <w:bCs w:val="0"/>
                      <w:color w:val="00529B"/>
                      <w:sz w:val="28"/>
                      <w:szCs w:val="28"/>
                    </w:rPr>
                    <w:t>Introducing ALEKS</w:t>
                  </w:r>
                </w:p>
                <w:p w:rsidR="00A80576" w:rsidRPr="00663E11" w:rsidRDefault="006E2696">
                  <w:pPr>
                    <w:pStyle w:val="NormalWeb"/>
                    <w:rPr>
                      <w:rFonts w:ascii="Verdana" w:hAnsi="Verdana"/>
                      <w:sz w:val="28"/>
                      <w:szCs w:val="28"/>
                    </w:rPr>
                  </w:pPr>
                  <w:r w:rsidRPr="005F65F0">
                    <w:rPr>
                      <w:rFonts w:ascii="Verdana" w:hAnsi="Verdana"/>
                      <w:sz w:val="28"/>
                      <w:szCs w:val="28"/>
                    </w:rPr>
                    <w:t xml:space="preserve">This summer you are </w:t>
                  </w:r>
                  <w:r>
                    <w:rPr>
                      <w:rFonts w:ascii="Verdana" w:hAnsi="Verdana"/>
                      <w:sz w:val="28"/>
                      <w:szCs w:val="28"/>
                    </w:rPr>
                    <w:t xml:space="preserve">using </w:t>
                  </w:r>
                  <w:r w:rsidRPr="005F65F0">
                    <w:rPr>
                      <w:rFonts w:ascii="Verdana" w:hAnsi="Verdana"/>
                      <w:sz w:val="28"/>
                      <w:szCs w:val="28"/>
                    </w:rPr>
                    <w:t xml:space="preserve">ALEKS (Assessment and LEarning in Knowledge Spaces) which is a </w:t>
                  </w:r>
                  <w:r>
                    <w:rPr>
                      <w:rFonts w:ascii="Verdana" w:hAnsi="Verdana"/>
                      <w:sz w:val="28"/>
                      <w:szCs w:val="28"/>
                    </w:rPr>
                    <w:t>research-b</w:t>
                  </w:r>
                  <w:r w:rsidRPr="005F65F0">
                    <w:rPr>
                      <w:rFonts w:ascii="Verdana" w:hAnsi="Verdana"/>
                      <w:sz w:val="28"/>
                      <w:szCs w:val="28"/>
                    </w:rPr>
                    <w:t xml:space="preserve">ased </w:t>
                  </w:r>
                  <w:r>
                    <w:rPr>
                      <w:rFonts w:ascii="Verdana" w:hAnsi="Verdana"/>
                      <w:sz w:val="28"/>
                      <w:szCs w:val="28"/>
                    </w:rPr>
                    <w:t>personalized o</w:t>
                  </w:r>
                  <w:r w:rsidRPr="005F65F0">
                    <w:rPr>
                      <w:rFonts w:ascii="Verdana" w:hAnsi="Verdana"/>
                      <w:sz w:val="28"/>
                      <w:szCs w:val="28"/>
                    </w:rPr>
                    <w:t>nline Math Program</w:t>
                  </w:r>
                  <w:r w:rsidR="003F5D0C">
                    <w:rPr>
                      <w:rFonts w:ascii="Verdana" w:hAnsi="Verdana"/>
                      <w:sz w:val="28"/>
                      <w:szCs w:val="28"/>
                    </w:rPr>
                    <w:t xml:space="preserve">. The </w:t>
                  </w:r>
                  <w:r w:rsidR="00921A73">
                    <w:rPr>
                      <w:rFonts w:ascii="Verdana" w:hAnsi="Verdana"/>
                      <w:sz w:val="28"/>
                      <w:szCs w:val="28"/>
                    </w:rPr>
                    <w:t xml:space="preserve">purpose </w:t>
                  </w:r>
                  <w:r w:rsidR="003F5D0C">
                    <w:rPr>
                      <w:rFonts w:ascii="Verdana" w:hAnsi="Verdana"/>
                      <w:sz w:val="28"/>
                      <w:szCs w:val="28"/>
                    </w:rPr>
                    <w:t>of this summer project is to improve your mathematical skills so that you will improve your chances of earning a better grade in your next math class and improving your chances of improving your score on standardized math testing (for example, the math section of the ACT).</w:t>
                  </w:r>
                </w:p>
                <w:p w:rsidR="00663E11" w:rsidRPr="00663E11" w:rsidRDefault="005A6EC4" w:rsidP="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8"/>
                      <w:szCs w:val="28"/>
                    </w:rPr>
                  </w:pPr>
                  <w:r>
                    <w:rPr>
                      <w:rFonts w:ascii="Arial" w:hAnsi="Arial" w:cs="Arial"/>
                      <w:b w:val="0"/>
                      <w:bCs w:val="0"/>
                      <w:color w:val="00529B"/>
                      <w:sz w:val="28"/>
                      <w:szCs w:val="28"/>
                    </w:rPr>
                    <w:t>Expectations</w:t>
                  </w:r>
                </w:p>
                <w:p w:rsidR="006E2696" w:rsidRDefault="006E2696" w:rsidP="006E2696">
                  <w:pPr>
                    <w:pStyle w:val="NormalWeb"/>
                    <w:numPr>
                      <w:ilvl w:val="0"/>
                      <w:numId w:val="5"/>
                    </w:numPr>
                    <w:rPr>
                      <w:rFonts w:ascii="Verdana" w:hAnsi="Verdana"/>
                      <w:sz w:val="28"/>
                      <w:szCs w:val="28"/>
                    </w:rPr>
                  </w:pPr>
                  <w:r>
                    <w:rPr>
                      <w:rFonts w:ascii="Verdana" w:hAnsi="Verdana"/>
                      <w:sz w:val="28"/>
                      <w:szCs w:val="28"/>
                    </w:rPr>
                    <w:t>Your goal for the summer i</w:t>
                  </w:r>
                  <w:r w:rsidR="003F5D0C">
                    <w:rPr>
                      <w:rFonts w:ascii="Verdana" w:hAnsi="Verdana"/>
                      <w:sz w:val="28"/>
                      <w:szCs w:val="28"/>
                    </w:rPr>
                    <w:t>s to raise your performance score by at least 30% over your present score, with the goal of achieving an 85% score by the end of the summer.</w:t>
                  </w:r>
                </w:p>
                <w:p w:rsidR="006E2696" w:rsidRDefault="006E2696" w:rsidP="006E2696">
                  <w:pPr>
                    <w:pStyle w:val="NormalWeb"/>
                    <w:numPr>
                      <w:ilvl w:val="0"/>
                      <w:numId w:val="5"/>
                    </w:numPr>
                    <w:rPr>
                      <w:rFonts w:ascii="Verdana" w:hAnsi="Verdana"/>
                      <w:sz w:val="28"/>
                      <w:szCs w:val="28"/>
                    </w:rPr>
                  </w:pPr>
                  <w:r>
                    <w:rPr>
                      <w:rFonts w:ascii="Verdana" w:hAnsi="Verdana"/>
                      <w:sz w:val="28"/>
                      <w:szCs w:val="28"/>
                    </w:rPr>
                    <w:t>It is expected that you will login to ALEKS (</w:t>
                  </w:r>
                  <w:hyperlink r:id="rId5" w:history="1">
                    <w:r>
                      <w:rPr>
                        <w:rStyle w:val="Hyperlink"/>
                        <w:rFonts w:ascii="Verdana" w:hAnsi="Verdana"/>
                        <w:sz w:val="28"/>
                        <w:szCs w:val="28"/>
                      </w:rPr>
                      <w:t>www.aleks.com</w:t>
                    </w:r>
                  </w:hyperlink>
                  <w:r>
                    <w:rPr>
                      <w:rFonts w:ascii="Verdana" w:hAnsi="Verdana"/>
                      <w:sz w:val="28"/>
                      <w:szCs w:val="28"/>
                    </w:rPr>
                    <w:t xml:space="preserve">) and work on the problems </w:t>
                  </w:r>
                  <w:r w:rsidR="00391259">
                    <w:rPr>
                      <w:rFonts w:ascii="Verdana" w:hAnsi="Verdana"/>
                      <w:sz w:val="28"/>
                      <w:szCs w:val="28"/>
                    </w:rPr>
                    <w:t xml:space="preserve">each week </w:t>
                  </w:r>
                  <w:r>
                    <w:rPr>
                      <w:rFonts w:ascii="Verdana" w:hAnsi="Verdana"/>
                      <w:sz w:val="28"/>
                      <w:szCs w:val="28"/>
                    </w:rPr>
                    <w:t>throughout the summer.  On average it should require working in ALEKS 2</w:t>
                  </w:r>
                  <w:r w:rsidR="00391259">
                    <w:rPr>
                      <w:rFonts w:ascii="Verdana" w:hAnsi="Verdana"/>
                      <w:sz w:val="28"/>
                      <w:szCs w:val="28"/>
                    </w:rPr>
                    <w:t xml:space="preserve"> to </w:t>
                  </w:r>
                  <w:r>
                    <w:rPr>
                      <w:rFonts w:ascii="Verdana" w:hAnsi="Verdana"/>
                      <w:sz w:val="28"/>
                      <w:szCs w:val="28"/>
                    </w:rPr>
                    <w:t>3 hours per week (</w:t>
                  </w:r>
                  <w:r w:rsidR="00391259">
                    <w:rPr>
                      <w:rFonts w:ascii="Verdana" w:hAnsi="Verdana"/>
                      <w:sz w:val="28"/>
                      <w:szCs w:val="28"/>
                    </w:rPr>
                    <w:t xml:space="preserve">for a total of </w:t>
                  </w:r>
                  <w:r>
                    <w:rPr>
                      <w:rFonts w:ascii="Verdana" w:hAnsi="Verdana"/>
                      <w:sz w:val="28"/>
                      <w:szCs w:val="28"/>
                    </w:rPr>
                    <w:t xml:space="preserve">20-30 hours for the summer) to accomplish the minimum goal, depending on how much material you have to cover.  If there are weeks that you will not have computer access, plan to spend extra time </w:t>
                  </w:r>
                  <w:r w:rsidR="00391259">
                    <w:rPr>
                      <w:rFonts w:ascii="Verdana" w:hAnsi="Verdana"/>
                      <w:sz w:val="28"/>
                      <w:szCs w:val="28"/>
                    </w:rPr>
                    <w:t xml:space="preserve">on the computer in the weeks </w:t>
                  </w:r>
                  <w:r>
                    <w:rPr>
                      <w:rFonts w:ascii="Verdana" w:hAnsi="Verdana"/>
                      <w:sz w:val="28"/>
                      <w:szCs w:val="28"/>
                    </w:rPr>
                    <w:t>before and/or after to complete the assignment.</w:t>
                  </w:r>
                </w:p>
                <w:p w:rsidR="006E2696" w:rsidRDefault="006E2696" w:rsidP="006E2696">
                  <w:pPr>
                    <w:pStyle w:val="NormalWeb"/>
                    <w:numPr>
                      <w:ilvl w:val="0"/>
                      <w:numId w:val="5"/>
                    </w:numPr>
                    <w:rPr>
                      <w:rFonts w:ascii="Verdana" w:hAnsi="Verdana"/>
                      <w:sz w:val="28"/>
                      <w:szCs w:val="28"/>
                    </w:rPr>
                  </w:pPr>
                  <w:r>
                    <w:rPr>
                      <w:rFonts w:ascii="Verdana" w:hAnsi="Verdana"/>
                      <w:sz w:val="28"/>
                      <w:szCs w:val="28"/>
                    </w:rPr>
                    <w:t>As you are working on the problems you may only use a calculator when ALEKS makes a calculator available.</w:t>
                  </w:r>
                </w:p>
                <w:p w:rsidR="00391259" w:rsidRDefault="00391259" w:rsidP="006E2696">
                  <w:pPr>
                    <w:pStyle w:val="NormalWeb"/>
                    <w:numPr>
                      <w:ilvl w:val="0"/>
                      <w:numId w:val="5"/>
                    </w:numPr>
                    <w:rPr>
                      <w:rFonts w:ascii="Verdana" w:hAnsi="Verdana"/>
                      <w:sz w:val="28"/>
                      <w:szCs w:val="28"/>
                    </w:rPr>
                  </w:pPr>
                  <w:r>
                    <w:rPr>
                      <w:rFonts w:ascii="Verdana" w:hAnsi="Verdana"/>
                      <w:sz w:val="28"/>
                      <w:szCs w:val="28"/>
                    </w:rPr>
                    <w:t>Your grade will be the total percent improvement over the summer up to a total of 30 points.  You may earn 2 points of extra credit fo</w:t>
                  </w:r>
                  <w:r w:rsidR="002673A2">
                    <w:rPr>
                      <w:rFonts w:ascii="Verdana" w:hAnsi="Verdana"/>
                      <w:sz w:val="28"/>
                      <w:szCs w:val="28"/>
                    </w:rPr>
                    <w:t>r every 5% above</w:t>
                  </w:r>
                  <w:r>
                    <w:rPr>
                      <w:rFonts w:ascii="Verdana" w:hAnsi="Verdana"/>
                      <w:sz w:val="28"/>
                      <w:szCs w:val="28"/>
                    </w:rPr>
                    <w:t xml:space="preserve"> the required 30% that you earn.</w:t>
                  </w:r>
                </w:p>
                <w:p w:rsidR="00391259" w:rsidRDefault="00391259" w:rsidP="006E2696">
                  <w:pPr>
                    <w:pStyle w:val="NormalWeb"/>
                    <w:numPr>
                      <w:ilvl w:val="0"/>
                      <w:numId w:val="5"/>
                    </w:numPr>
                    <w:rPr>
                      <w:rFonts w:ascii="Verdana" w:hAnsi="Verdana"/>
                      <w:sz w:val="28"/>
                      <w:szCs w:val="28"/>
                    </w:rPr>
                  </w:pPr>
                  <w:r>
                    <w:rPr>
                      <w:rFonts w:ascii="Verdana" w:hAnsi="Verdana"/>
                      <w:sz w:val="28"/>
                      <w:szCs w:val="28"/>
                    </w:rPr>
                    <w:t>All ALEKS summer w</w:t>
                  </w:r>
                  <w:r w:rsidR="009B5D94">
                    <w:rPr>
                      <w:rFonts w:ascii="Verdana" w:hAnsi="Verdana"/>
                      <w:sz w:val="28"/>
                      <w:szCs w:val="28"/>
                    </w:rPr>
                    <w:t>ork must be completed by the end of the day on August 25, 2014.</w:t>
                  </w:r>
                </w:p>
                <w:p w:rsidR="00E66AEF" w:rsidRDefault="00E66AEF" w:rsidP="006E2696">
                  <w:pPr>
                    <w:pStyle w:val="NormalWeb"/>
                    <w:pBdr>
                      <w:bottom w:val="single" w:sz="4" w:space="2" w:color="AAAAAA"/>
                    </w:pBdr>
                    <w:ind w:left="360"/>
                    <w:rPr>
                      <w:rFonts w:ascii="Arial" w:hAnsi="Arial" w:cs="Arial"/>
                      <w:b/>
                      <w:bCs/>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6E269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P</w:t>
                  </w:r>
                  <w:r w:rsidR="00C76C98">
                    <w:rPr>
                      <w:rFonts w:ascii="Arial" w:hAnsi="Arial" w:cs="Arial"/>
                      <w:b w:val="0"/>
                      <w:bCs w:val="0"/>
                      <w:color w:val="00529B"/>
                      <w:sz w:val="23"/>
                      <w:szCs w:val="23"/>
                    </w:rPr>
                    <w:t>ie Chart</w:t>
                  </w:r>
                </w:p>
                <w:p w:rsidR="00C76C98" w:rsidRDefault="001C124F">
                  <w:pPr>
                    <w:pStyle w:val="NormalWeb"/>
                    <w:rPr>
                      <w:rFonts w:ascii="Verdana" w:hAnsi="Verdana"/>
                      <w:sz w:val="20"/>
                      <w:szCs w:val="20"/>
                    </w:rPr>
                  </w:pPr>
                  <w:r>
                    <w:rPr>
                      <w:rFonts w:ascii="Verdana" w:hAnsi="Verdana"/>
                      <w:sz w:val="20"/>
                      <w:szCs w:val="20"/>
                    </w:rPr>
                    <w:t>Based on your assessment, y</w:t>
                  </w:r>
                  <w:r w:rsidR="00B530E9">
                    <w:rPr>
                      <w:rFonts w:ascii="Verdana" w:hAnsi="Verdana"/>
                      <w:sz w:val="20"/>
                      <w:szCs w:val="20"/>
                    </w:rPr>
                    <w:t>ou have received</w:t>
                  </w:r>
                  <w:r w:rsidR="00C76C98">
                    <w:rPr>
                      <w:rFonts w:ascii="Verdana" w:hAnsi="Verdana"/>
                      <w:sz w:val="20"/>
                      <w:szCs w:val="20"/>
                    </w:rPr>
                    <w:t xml:space="preserve"> a color-keyed pie chart. </w:t>
                  </w:r>
                  <w:r w:rsidR="00C76C98">
                    <w:rPr>
                      <w:rStyle w:val="Strong"/>
                      <w:rFonts w:ascii="Verdana" w:hAnsi="Verdana"/>
                      <w:sz w:val="20"/>
                      <w:szCs w:val="20"/>
                    </w:rPr>
                    <w:t>In the "pie," each "slice" corresponds to a particular area of the course</w:t>
                  </w:r>
                  <w:r w:rsidR="00C76C98">
                    <w:rPr>
                      <w:rFonts w:ascii="Verdana" w:hAnsi="Verdana"/>
                      <w:sz w:val="20"/>
                      <w:szCs w:val="20"/>
                    </w:rPr>
                    <w:t xml:space="preserve">, such as "geometry" or "functions and graphs". The degree to which each slice is filled by darker color shows the extent to which </w:t>
                  </w:r>
                  <w:r w:rsidR="00B530E9">
                    <w:rPr>
                      <w:rFonts w:ascii="Verdana" w:hAnsi="Verdana"/>
                      <w:sz w:val="20"/>
                      <w:szCs w:val="20"/>
                    </w:rPr>
                    <w:t>you have</w:t>
                  </w:r>
                  <w:r w:rsidR="00C76C98">
                    <w:rPr>
                      <w:rFonts w:ascii="Verdana" w:hAnsi="Verdana"/>
                      <w:sz w:val="20"/>
                      <w:szCs w:val="20"/>
                    </w:rPr>
                    <w:t xml:space="preserve"> mastered that area.</w:t>
                  </w:r>
                </w:p>
                <w:tbl>
                  <w:tblPr>
                    <w:tblW w:w="0" w:type="auto"/>
                    <w:jc w:val="center"/>
                    <w:tblCellMar>
                      <w:left w:w="0" w:type="dxa"/>
                      <w:right w:w="0" w:type="dxa"/>
                    </w:tblCellMar>
                    <w:tblLook w:val="04A0"/>
                  </w:tblPr>
                  <w:tblGrid>
                    <w:gridCol w:w="9332"/>
                  </w:tblGrid>
                  <w:tr w:rsidR="001C124F" w:rsidTr="001C124F">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1C124F" w:rsidRDefault="001C124F" w:rsidP="001C124F">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8755" cy="191135"/>
                              <wp:effectExtent l="19050" t="0" r="0" b="0"/>
                              <wp:docPr id="1" name="Picture 38"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oom In"/>
                                      <pic:cNvPicPr>
                                        <a:picLocks noChangeAspect="1" noChangeArrowheads="1"/>
                                      </pic:cNvPicPr>
                                    </pic:nvPicPr>
                                    <pic:blipFill>
                                      <a:blip r:embed="rId6"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r>
                  <w:tr w:rsidR="001C124F" w:rsidTr="001C124F">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1C124F" w:rsidRDefault="00A22C8E" w:rsidP="001C124F">
                        <w:pPr>
                          <w:pStyle w:val="NormalWeb"/>
                          <w:spacing w:before="0" w:beforeAutospacing="0" w:after="0" w:afterAutospacing="0"/>
                          <w:jc w:val="center"/>
                          <w:rPr>
                            <w:rFonts w:ascii="Verdana" w:hAnsi="Verdana"/>
                            <w:sz w:val="20"/>
                            <w:szCs w:val="20"/>
                          </w:rPr>
                        </w:pPr>
                        <w:r w:rsidRPr="00A22C8E">
                          <w:rPr>
                            <w:rFonts w:ascii="Verdana" w:hAnsi="Verdana"/>
                            <w:noProof/>
                            <w:sz w:val="20"/>
                            <w:szCs w:val="20"/>
                          </w:rPr>
                          <w:drawing>
                            <wp:inline distT="0" distB="0" distL="0" distR="0">
                              <wp:extent cx="5932805" cy="3467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2805" cy="3467100"/>
                                      </a:xfrm>
                                      <a:prstGeom prst="rect">
                                        <a:avLst/>
                                      </a:prstGeom>
                                      <a:noFill/>
                                      <a:ln w="9525">
                                        <a:noFill/>
                                        <a:miter lim="800000"/>
                                        <a:headEnd/>
                                        <a:tailEnd/>
                                      </a:ln>
                                    </pic:spPr>
                                  </pic:pic>
                                </a:graphicData>
                              </a:graphic>
                            </wp:inline>
                          </w:drawing>
                        </w:r>
                      </w:p>
                    </w:tc>
                  </w:tr>
                </w:tbl>
                <w:p w:rsidR="00C76C98" w:rsidRDefault="00C76C98">
                  <w:pPr>
                    <w:pStyle w:val="NormalWeb"/>
                    <w:rPr>
                      <w:rFonts w:ascii="Verdana" w:hAnsi="Verdana"/>
                      <w:sz w:val="20"/>
                      <w:szCs w:val="20"/>
                    </w:rPr>
                  </w:pPr>
                  <w:r>
                    <w:rPr>
                      <w:rFonts w:ascii="Verdana" w:hAnsi="Verdana"/>
                      <w:sz w:val="20"/>
                      <w:szCs w:val="20"/>
                    </w:rPr>
                    <w:t xml:space="preserve">Each slice of the pie may be opened to produce a list of concepts on which </w:t>
                  </w:r>
                  <w:r w:rsidR="00B530E9">
                    <w:rPr>
                      <w:rFonts w:ascii="Verdana" w:hAnsi="Verdana"/>
                      <w:sz w:val="20"/>
                      <w:szCs w:val="20"/>
                    </w:rPr>
                    <w:t>you</w:t>
                  </w:r>
                  <w:r>
                    <w:rPr>
                      <w:rFonts w:ascii="Verdana" w:hAnsi="Verdana"/>
                      <w:sz w:val="20"/>
                      <w:szCs w:val="20"/>
                    </w:rPr>
                    <w:t xml:space="preserve"> can choose to work.</w:t>
                  </w:r>
                </w:p>
                <w:tbl>
                  <w:tblPr>
                    <w:tblW w:w="0" w:type="auto"/>
                    <w:jc w:val="center"/>
                    <w:tblCellSpacing w:w="0" w:type="dxa"/>
                    <w:tblCellMar>
                      <w:left w:w="0" w:type="dxa"/>
                      <w:right w:w="0" w:type="dxa"/>
                    </w:tblCellMar>
                    <w:tblLook w:val="04A0"/>
                  </w:tblPr>
                  <w:tblGrid>
                    <w:gridCol w:w="92"/>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p w:rsidR="00C76C98" w:rsidRDefault="00C76C98">
                        <w:pPr>
                          <w:rPr>
                            <w:rFonts w:ascii="Verdana" w:hAnsi="Verdana"/>
                            <w:vanish/>
                            <w:color w:val="000000"/>
                            <w:sz w:val="20"/>
                            <w:szCs w:val="20"/>
                          </w:rPr>
                        </w:pPr>
                      </w:p>
                    </w:tc>
                  </w:tr>
                </w:tbl>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Learning Mode</w:t>
                  </w:r>
                </w:p>
                <w:p w:rsidR="00BB04DE" w:rsidRDefault="00C76C98">
                  <w:pPr>
                    <w:pStyle w:val="NormalWeb"/>
                    <w:rPr>
                      <w:rFonts w:ascii="Verdana" w:hAnsi="Verdana"/>
                      <w:noProof/>
                      <w:sz w:val="20"/>
                      <w:szCs w:val="20"/>
                    </w:rPr>
                  </w:pPr>
                  <w:r>
                    <w:rPr>
                      <w:rFonts w:ascii="Verdana" w:hAnsi="Verdana"/>
                      <w:sz w:val="20"/>
                      <w:szCs w:val="20"/>
                    </w:rPr>
                    <w:t xml:space="preserve">By clicking on any of the items suggested in the pie chart, </w:t>
                  </w:r>
                  <w:r w:rsidR="00B530E9">
                    <w:rPr>
                      <w:rFonts w:ascii="Verdana" w:hAnsi="Verdana"/>
                      <w:sz w:val="20"/>
                      <w:szCs w:val="20"/>
                    </w:rPr>
                    <w:t>you</w:t>
                  </w:r>
                  <w:r w:rsidR="001C124F">
                    <w:rPr>
                      <w:rFonts w:ascii="Verdana" w:hAnsi="Verdana"/>
                      <w:sz w:val="20"/>
                      <w:szCs w:val="20"/>
                    </w:rPr>
                    <w:t xml:space="preserve"> make</w:t>
                  </w:r>
                  <w:r>
                    <w:rPr>
                      <w:rFonts w:ascii="Verdana" w:hAnsi="Verdana"/>
                      <w:sz w:val="20"/>
                      <w:szCs w:val="20"/>
                    </w:rPr>
                    <w:t xml:space="preserve"> an immediate transition into the </w:t>
                  </w:r>
                  <w:r>
                    <w:rPr>
                      <w:rFonts w:ascii="Verdana" w:hAnsi="Verdana"/>
                      <w:b/>
                      <w:sz w:val="20"/>
                      <w:szCs w:val="20"/>
                    </w:rPr>
                    <w:t>Learning Mode</w:t>
                  </w:r>
                  <w:r>
                    <w:rPr>
                      <w:rFonts w:ascii="Verdana" w:hAnsi="Verdana"/>
                      <w:sz w:val="20"/>
                      <w:szCs w:val="20"/>
                    </w:rPr>
                    <w:t>. The Learning Mode provides practice problems and offers explanations of concepts and procedures.</w:t>
                  </w:r>
                  <w:r w:rsidR="00BB04DE">
                    <w:rPr>
                      <w:rFonts w:ascii="Verdana" w:hAnsi="Verdana"/>
                      <w:noProof/>
                      <w:sz w:val="20"/>
                      <w:szCs w:val="20"/>
                    </w:rPr>
                    <w:t xml:space="preserve"> </w:t>
                  </w:r>
                </w:p>
                <w:p w:rsidR="00C76C98" w:rsidRDefault="00BB04DE">
                  <w:pPr>
                    <w:pStyle w:val="NormalWeb"/>
                    <w:rPr>
                      <w:rFonts w:ascii="Verdana" w:hAnsi="Verdana"/>
                      <w:sz w:val="20"/>
                      <w:szCs w:val="20"/>
                    </w:rPr>
                  </w:pPr>
                  <w:r>
                    <w:rPr>
                      <w:rFonts w:ascii="Verdana" w:hAnsi="Verdana"/>
                      <w:noProof/>
                      <w:sz w:val="20"/>
                      <w:szCs w:val="20"/>
                    </w:rPr>
                    <w:drawing>
                      <wp:inline distT="0" distB="0" distL="0" distR="0">
                        <wp:extent cx="5716905" cy="2790825"/>
                        <wp:effectExtent l="19050" t="0" r="0" b="0"/>
                        <wp:docPr id="3" name="Picture 13"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 Chart"/>
                                <pic:cNvPicPr>
                                  <a:picLocks noChangeAspect="1" noChangeArrowheads="1"/>
                                </pic:cNvPicPr>
                              </pic:nvPicPr>
                              <pic:blipFill>
                                <a:blip r:embed="rId8" cstate="print"/>
                                <a:srcRect/>
                                <a:stretch>
                                  <a:fillRect/>
                                </a:stretch>
                              </pic:blipFill>
                              <pic:spPr bwMode="auto">
                                <a:xfrm>
                                  <a:off x="0" y="0"/>
                                  <a:ext cx="5716905" cy="2790825"/>
                                </a:xfrm>
                                <a:prstGeom prst="rect">
                                  <a:avLst/>
                                </a:prstGeom>
                                <a:noFill/>
                                <a:ln w="9525">
                                  <a:noFill/>
                                  <a:miter lim="800000"/>
                                  <a:headEnd/>
                                  <a:tailEnd/>
                                </a:ln>
                              </pic:spPr>
                            </pic:pic>
                          </a:graphicData>
                        </a:graphic>
                      </wp:inline>
                    </w:drawing>
                  </w:r>
                </w:p>
                <w:tbl>
                  <w:tblPr>
                    <w:tblW w:w="0" w:type="auto"/>
                    <w:jc w:val="center"/>
                    <w:tblCellSpacing w:w="0" w:type="dxa"/>
                    <w:tblCellMar>
                      <w:left w:w="0" w:type="dxa"/>
                      <w:right w:w="0" w:type="dxa"/>
                    </w:tblCellMar>
                    <w:tblLook w:val="04A0"/>
                  </w:tblPr>
                  <w:tblGrid>
                    <w:gridCol w:w="6480"/>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6470"/>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16" name="Picture 1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4040886" cy="2961880"/>
                                    <wp:effectExtent l="19050" t="0" r="0" b="0"/>
                                    <wp:docPr id="17" name="Picture 17" descr="Learning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Mode"/>
                                            <pic:cNvPicPr>
                                              <a:picLocks noChangeAspect="1" noChangeArrowheads="1"/>
                                            </pic:cNvPicPr>
                                          </pic:nvPicPr>
                                          <pic:blipFill>
                                            <a:blip r:embed="rId10" cstate="print"/>
                                            <a:srcRect/>
                                            <a:stretch>
                                              <a:fillRect/>
                                            </a:stretch>
                                          </pic:blipFill>
                                          <pic:spPr bwMode="auto">
                                            <a:xfrm>
                                              <a:off x="0" y="0"/>
                                              <a:ext cx="4049072" cy="2967880"/>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B530E9" w:rsidRDefault="00B530E9">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Immediate Feedback</w:t>
                  </w:r>
                </w:p>
                <w:p w:rsidR="00C76C98" w:rsidRDefault="001C124F">
                  <w:pPr>
                    <w:pStyle w:val="NormalWeb"/>
                    <w:rPr>
                      <w:rFonts w:ascii="Verdana" w:hAnsi="Verdana"/>
                      <w:sz w:val="20"/>
                      <w:szCs w:val="20"/>
                    </w:rPr>
                  </w:pPr>
                  <w:r>
                    <w:rPr>
                      <w:rFonts w:ascii="Verdana" w:hAnsi="Verdana"/>
                      <w:sz w:val="20"/>
                      <w:szCs w:val="20"/>
                    </w:rPr>
                    <w:t>You receive</w:t>
                  </w:r>
                  <w:r w:rsidR="00C76C98">
                    <w:rPr>
                      <w:rFonts w:ascii="Verdana" w:hAnsi="Verdana"/>
                      <w:sz w:val="20"/>
                      <w:szCs w:val="20"/>
                    </w:rPr>
                    <w:t xml:space="preserve"> immediate feedback, and in certain cases suggestions for correcting mistakes.</w:t>
                  </w:r>
                </w:p>
                <w:tbl>
                  <w:tblPr>
                    <w:tblW w:w="0" w:type="auto"/>
                    <w:jc w:val="center"/>
                    <w:tblCellSpacing w:w="0" w:type="dxa"/>
                    <w:tblCellMar>
                      <w:left w:w="0" w:type="dxa"/>
                      <w:right w:w="0" w:type="dxa"/>
                    </w:tblCellMar>
                    <w:tblLook w:val="04A0"/>
                  </w:tblPr>
                  <w:tblGrid>
                    <w:gridCol w:w="9342"/>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353"/>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8755" cy="191135"/>
                                    <wp:effectExtent l="19050" t="0" r="0" b="0"/>
                                    <wp:docPr id="18" name="Picture 18"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oom In"/>
                                            <pic:cNvPicPr>
                                              <a:picLocks noChangeAspect="1" noChangeArrowheads="1"/>
                                            </pic:cNvPicPr>
                                          </pic:nvPicPr>
                                          <pic:blipFill>
                                            <a:blip r:embed="rId6"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9332"/>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20" name="Picture 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6256186" cy="4828032"/>
                                    <wp:effectExtent l="19050" t="0" r="0" b="0"/>
                                    <wp:docPr id="21" name="Picture 21" descr="Immediate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mediate Feedback"/>
                                            <pic:cNvPicPr>
                                              <a:picLocks noChangeAspect="1" noChangeArrowheads="1"/>
                                            </pic:cNvPicPr>
                                          </pic:nvPicPr>
                                          <pic:blipFill>
                                            <a:blip r:embed="rId11" cstate="print"/>
                                            <a:srcRect/>
                                            <a:stretch>
                                              <a:fillRect/>
                                            </a:stretch>
                                          </pic:blipFill>
                                          <pic:spPr bwMode="auto">
                                            <a:xfrm>
                                              <a:off x="0" y="0"/>
                                              <a:ext cx="6258988" cy="4830194"/>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1910FF" w:rsidRDefault="001910F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436A6D" w:rsidRDefault="00436A6D" w:rsidP="00436A6D">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Assessment</w:t>
                  </w:r>
                </w:p>
                <w:p w:rsidR="00436A6D" w:rsidRDefault="00436A6D" w:rsidP="00436A6D">
                  <w:pPr>
                    <w:pStyle w:val="NormalWeb"/>
                    <w:rPr>
                      <w:rFonts w:ascii="Verdana" w:hAnsi="Verdana"/>
                      <w:sz w:val="20"/>
                      <w:szCs w:val="20"/>
                    </w:rPr>
                  </w:pPr>
                  <w:r>
                    <w:rPr>
                      <w:rFonts w:ascii="Verdana" w:hAnsi="Verdana"/>
                      <w:sz w:val="20"/>
                      <w:szCs w:val="20"/>
                    </w:rPr>
                    <w:t>As you work through the topics ALEKS will reassess you automatically at regular intervals.  These progress assessments occur each time you add approximately 20 topics to the pie chart.  Topics which you do not demonstrate mastery and retention go back into the pie chart for you to practice again.</w:t>
                  </w: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t>Review</w:t>
                  </w:r>
                </w:p>
                <w:p w:rsidR="00C76C98" w:rsidRDefault="001C124F">
                  <w:pPr>
                    <w:pStyle w:val="NormalWeb"/>
                    <w:rPr>
                      <w:rFonts w:ascii="Verdana" w:hAnsi="Verdana"/>
                      <w:sz w:val="20"/>
                      <w:szCs w:val="20"/>
                    </w:rPr>
                  </w:pPr>
                  <w:r>
                    <w:rPr>
                      <w:rFonts w:ascii="Verdana" w:hAnsi="Verdana"/>
                      <w:sz w:val="20"/>
                      <w:szCs w:val="20"/>
                    </w:rPr>
                    <w:t>In the Learning Mode, you</w:t>
                  </w:r>
                  <w:r w:rsidR="00C76C98">
                    <w:rPr>
                      <w:rFonts w:ascii="Verdana" w:hAnsi="Verdana"/>
                      <w:sz w:val="20"/>
                      <w:szCs w:val="20"/>
                    </w:rPr>
                    <w:t xml:space="preserve"> are also able to review </w:t>
                  </w:r>
                  <w:r>
                    <w:rPr>
                      <w:rFonts w:ascii="Verdana" w:hAnsi="Verdana"/>
                      <w:sz w:val="20"/>
                      <w:szCs w:val="20"/>
                    </w:rPr>
                    <w:t>topics you</w:t>
                  </w:r>
                  <w:r w:rsidR="00C76C98">
                    <w:rPr>
                      <w:rFonts w:ascii="Verdana" w:hAnsi="Verdana"/>
                      <w:sz w:val="20"/>
                      <w:szCs w:val="20"/>
                    </w:rPr>
                    <w:t xml:space="preserve"> have previously or recently mastered.</w:t>
                  </w:r>
                </w:p>
                <w:tbl>
                  <w:tblPr>
                    <w:tblW w:w="0" w:type="auto"/>
                    <w:jc w:val="center"/>
                    <w:tblCellSpacing w:w="0" w:type="dxa"/>
                    <w:tblCellMar>
                      <w:left w:w="0" w:type="dxa"/>
                      <w:right w:w="0" w:type="dxa"/>
                    </w:tblCellMar>
                    <w:tblLook w:val="04A0"/>
                  </w:tblPr>
                  <w:tblGrid>
                    <w:gridCol w:w="8966"/>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BB04DE" w:rsidRDefault="00BB04DE" w:rsidP="00BB04DE">
                              <w:pPr>
                                <w:pStyle w:val="NormalWeb"/>
                                <w:spacing w:before="0" w:beforeAutospacing="0" w:after="0" w:afterAutospacing="0"/>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8956"/>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24" name="Picture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5614416" cy="3715643"/>
                                    <wp:effectExtent l="19050" t="0" r="5334" b="0"/>
                                    <wp:docPr id="25" name="Picture 25" descr="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view"/>
                                            <pic:cNvPicPr>
                                              <a:picLocks noChangeAspect="1" noChangeArrowheads="1"/>
                                            </pic:cNvPicPr>
                                          </pic:nvPicPr>
                                          <pic:blipFill>
                                            <a:blip r:embed="rId12" cstate="print"/>
                                            <a:srcRect/>
                                            <a:stretch>
                                              <a:fillRect/>
                                            </a:stretch>
                                          </pic:blipFill>
                                          <pic:spPr bwMode="auto">
                                            <a:xfrm>
                                              <a:off x="0" y="0"/>
                                              <a:ext cx="5608873" cy="3711975"/>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1C124F" w:rsidRDefault="001C124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E66AEF" w:rsidRDefault="00E66AE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E66AEF" w:rsidRDefault="00E66AEF" w:rsidP="00E66AE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t>Need Help?</w:t>
                  </w:r>
                </w:p>
                <w:p w:rsidR="00E66AEF" w:rsidRDefault="00E66AEF" w:rsidP="00E66AEF">
                  <w:pPr>
                    <w:pStyle w:val="NormalWeb"/>
                    <w:rPr>
                      <w:rFonts w:ascii="Verdana" w:hAnsi="Verdana"/>
                      <w:sz w:val="20"/>
                      <w:szCs w:val="20"/>
                    </w:rPr>
                  </w:pPr>
                  <w:r>
                    <w:rPr>
                      <w:rFonts w:ascii="Verdana" w:hAnsi="Verdana"/>
                      <w:sz w:val="20"/>
                      <w:szCs w:val="20"/>
                    </w:rPr>
                    <w:t>There is a help command that can be used to obtain assistance in working with ALEKS.  If you have an issue for which you n</w:t>
                  </w:r>
                  <w:r w:rsidR="009B5D94">
                    <w:rPr>
                      <w:rFonts w:ascii="Verdana" w:hAnsi="Verdana"/>
                      <w:sz w:val="20"/>
                      <w:szCs w:val="20"/>
                    </w:rPr>
                    <w:t>eed assistance, please email Mr. Brown or Mr. Ward</w:t>
                  </w:r>
                  <w:r>
                    <w:rPr>
                      <w:rFonts w:ascii="Verdana" w:hAnsi="Verdana"/>
                      <w:sz w:val="20"/>
                      <w:szCs w:val="20"/>
                    </w:rPr>
                    <w:t xml:space="preserve"> with a description of the issue.</w:t>
                  </w:r>
                </w:p>
                <w:p w:rsidR="00E66AEF" w:rsidRDefault="00435903" w:rsidP="00E66AEF">
                  <w:pPr>
                    <w:pStyle w:val="NormalWeb"/>
                    <w:rPr>
                      <w:rFonts w:ascii="Verdana" w:hAnsi="Verdana"/>
                      <w:sz w:val="20"/>
                      <w:szCs w:val="20"/>
                    </w:rPr>
                  </w:pPr>
                  <w:r>
                    <w:rPr>
                      <w:rFonts w:ascii="Verdana" w:hAnsi="Verdana"/>
                      <w:sz w:val="20"/>
                      <w:szCs w:val="20"/>
                    </w:rPr>
                    <w:t xml:space="preserve">Mr. Brown: </w:t>
                  </w:r>
                  <w:hyperlink r:id="rId13" w:history="1">
                    <w:r w:rsidRPr="00B93234">
                      <w:rPr>
                        <w:rStyle w:val="Hyperlink"/>
                        <w:rFonts w:ascii="Verdana" w:hAnsi="Verdana"/>
                        <w:sz w:val="20"/>
                        <w:szCs w:val="20"/>
                      </w:rPr>
                      <w:t>kbrown@southfieldchristian.org</w:t>
                    </w:r>
                  </w:hyperlink>
                  <w:r>
                    <w:rPr>
                      <w:rFonts w:ascii="Verdana" w:hAnsi="Verdana"/>
                      <w:sz w:val="20"/>
                      <w:szCs w:val="20"/>
                    </w:rPr>
                    <w:t xml:space="preserve">        </w:t>
                  </w:r>
                  <w:r w:rsidR="00E66AEF">
                    <w:rPr>
                      <w:rFonts w:ascii="Verdana" w:hAnsi="Verdana"/>
                      <w:sz w:val="20"/>
                      <w:szCs w:val="20"/>
                    </w:rPr>
                    <w:t xml:space="preserve">Mr. Ward:  </w:t>
                  </w:r>
                  <w:hyperlink r:id="rId14" w:history="1">
                    <w:r w:rsidR="00E66AEF" w:rsidRPr="00010673">
                      <w:rPr>
                        <w:rStyle w:val="Hyperlink"/>
                        <w:rFonts w:ascii="Verdana" w:hAnsi="Verdana"/>
                        <w:sz w:val="20"/>
                        <w:szCs w:val="20"/>
                      </w:rPr>
                      <w:t>pward@southfieldchristian.org</w:t>
                    </w:r>
                  </w:hyperlink>
                </w:p>
                <w:p w:rsidR="00E66AEF" w:rsidRDefault="00E66AE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tbl>
                  <w:tblPr>
                    <w:tblW w:w="9292" w:type="dxa"/>
                    <w:jc w:val="center"/>
                    <w:tblCellSpacing w:w="0" w:type="dxa"/>
                    <w:tblCellMar>
                      <w:left w:w="0" w:type="dxa"/>
                      <w:right w:w="0" w:type="dxa"/>
                    </w:tblCellMar>
                    <w:tblLook w:val="04A0"/>
                  </w:tblPr>
                  <w:tblGrid>
                    <w:gridCol w:w="9292"/>
                  </w:tblGrid>
                  <w:tr w:rsidR="00C76C98" w:rsidTr="00F7183A">
                    <w:trPr>
                      <w:tblCellSpacing w:w="0" w:type="dxa"/>
                      <w:jc w:val="center"/>
                      <w:hidden/>
                    </w:trPr>
                    <w:tc>
                      <w:tcPr>
                        <w:tcW w:w="9292" w:type="dxa"/>
                        <w:hideMark/>
                      </w:tcPr>
                      <w:p w:rsidR="00C76C98" w:rsidRDefault="00C76C98">
                        <w:pPr>
                          <w:rPr>
                            <w:rFonts w:ascii="Verdana" w:hAnsi="Verdana"/>
                            <w:vanish/>
                            <w:color w:val="000000"/>
                            <w:sz w:val="20"/>
                            <w:szCs w:val="20"/>
                          </w:rPr>
                        </w:pPr>
                      </w:p>
                    </w:tc>
                  </w:tr>
                  <w:tr w:rsidR="00C76C98" w:rsidTr="00F7183A">
                    <w:trPr>
                      <w:tblCellSpacing w:w="0" w:type="dxa"/>
                      <w:jc w:val="center"/>
                      <w:hidden/>
                    </w:trPr>
                    <w:tc>
                      <w:tcPr>
                        <w:tcW w:w="9292" w:type="dxa"/>
                        <w:hideMark/>
                      </w:tcPr>
                      <w:p w:rsidR="00C76C98" w:rsidRDefault="00C76C98">
                        <w:pPr>
                          <w:rPr>
                            <w:rFonts w:ascii="Verdana" w:hAnsi="Verdana"/>
                            <w:vanish/>
                            <w:color w:val="000000"/>
                            <w:sz w:val="20"/>
                            <w:szCs w:val="20"/>
                          </w:rPr>
                        </w:pPr>
                      </w:p>
                    </w:tc>
                  </w:tr>
                  <w:tr w:rsidR="00F7183A" w:rsidTr="00A80576">
                    <w:tblPrEx>
                      <w:jc w:val="left"/>
                    </w:tblPrEx>
                    <w:trPr>
                      <w:tblCellSpacing w:w="0" w:type="dxa"/>
                    </w:trPr>
                    <w:tc>
                      <w:tcPr>
                        <w:tcW w:w="9292" w:type="dxa"/>
                        <w:vAlign w:val="center"/>
                        <w:hideMark/>
                      </w:tcPr>
                      <w:p w:rsidR="00F7183A" w:rsidRDefault="00F7183A" w:rsidP="00BB04DE">
                        <w:pPr>
                          <w:jc w:val="center"/>
                          <w:rPr>
                            <w:rFonts w:ascii="Verdana" w:hAnsi="Verdana"/>
                            <w:color w:val="000000"/>
                            <w:sz w:val="20"/>
                            <w:szCs w:val="20"/>
                          </w:rPr>
                        </w:pPr>
                      </w:p>
                    </w:tc>
                  </w:tr>
                </w:tbl>
                <w:p w:rsidR="00C76C98" w:rsidRDefault="00C76C98">
                  <w:pPr>
                    <w:rPr>
                      <w:rFonts w:ascii="Verdana" w:hAnsi="Verdana"/>
                      <w:color w:val="000000"/>
                      <w:sz w:val="20"/>
                      <w:szCs w:val="20"/>
                    </w:rPr>
                  </w:pPr>
                </w:p>
              </w:tc>
              <w:tc>
                <w:tcPr>
                  <w:tcW w:w="0" w:type="auto"/>
                  <w:vAlign w:val="center"/>
                  <w:hideMark/>
                </w:tcPr>
                <w:p w:rsidR="00C76C98" w:rsidRDefault="00C76C98">
                  <w:pPr>
                    <w:rPr>
                      <w:rFonts w:ascii="Verdana" w:hAnsi="Verdana"/>
                      <w:color w:val="000000"/>
                      <w:sz w:val="20"/>
                      <w:szCs w:val="20"/>
                    </w:rPr>
                  </w:pPr>
                </w:p>
              </w:tc>
              <w:tc>
                <w:tcPr>
                  <w:tcW w:w="0" w:type="auto"/>
                  <w:hideMark/>
                </w:tcPr>
                <w:p w:rsidR="00C76C98" w:rsidRDefault="00C76C98">
                  <w:pPr>
                    <w:rPr>
                      <w:rFonts w:ascii="Verdana" w:hAnsi="Verdana"/>
                      <w:color w:val="000000"/>
                      <w:sz w:val="20"/>
                      <w:szCs w:val="20"/>
                    </w:rPr>
                  </w:pPr>
                </w:p>
              </w:tc>
              <w:tc>
                <w:tcPr>
                  <w:tcW w:w="0" w:type="auto"/>
                  <w:vAlign w:val="center"/>
                  <w:hideMark/>
                </w:tcPr>
                <w:p w:rsidR="00C76C98" w:rsidRDefault="00C76C98">
                  <w:pPr>
                    <w:rPr>
                      <w:rFonts w:ascii="Verdana" w:hAnsi="Verdana"/>
                      <w:color w:val="000000"/>
                      <w:sz w:val="20"/>
                      <w:szCs w:val="20"/>
                    </w:rPr>
                  </w:pPr>
                </w:p>
              </w:tc>
            </w:tr>
          </w:tbl>
          <w:p w:rsidR="00C76C98" w:rsidRDefault="00C76C98">
            <w:pPr>
              <w:spacing w:line="45" w:lineRule="atLeast"/>
              <w:rPr>
                <w:rFonts w:ascii="Verdana" w:hAnsi="Verdana"/>
                <w:color w:val="000000"/>
                <w:sz w:val="20"/>
                <w:szCs w:val="20"/>
              </w:rPr>
            </w:pPr>
          </w:p>
        </w:tc>
      </w:tr>
    </w:tbl>
    <w:p w:rsidR="00BB1476" w:rsidRPr="00BB1476" w:rsidRDefault="00BB1476" w:rsidP="00C76C98">
      <w:pPr>
        <w:rPr>
          <w:sz w:val="28"/>
          <w:szCs w:val="28"/>
        </w:rPr>
      </w:pPr>
    </w:p>
    <w:sectPr w:rsidR="00BB1476" w:rsidRPr="00BB1476" w:rsidSect="00991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B32"/>
    <w:multiLevelType w:val="multilevel"/>
    <w:tmpl w:val="90B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A240C"/>
    <w:multiLevelType w:val="hybridMultilevel"/>
    <w:tmpl w:val="F240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9048E"/>
    <w:multiLevelType w:val="hybridMultilevel"/>
    <w:tmpl w:val="BDF4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57EB8"/>
    <w:multiLevelType w:val="hybridMultilevel"/>
    <w:tmpl w:val="5394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B1476"/>
    <w:rsid w:val="000A6FB5"/>
    <w:rsid w:val="000F21DD"/>
    <w:rsid w:val="00124B4A"/>
    <w:rsid w:val="001910FF"/>
    <w:rsid w:val="001A3613"/>
    <w:rsid w:val="001C124F"/>
    <w:rsid w:val="0020542A"/>
    <w:rsid w:val="002673A2"/>
    <w:rsid w:val="003153E8"/>
    <w:rsid w:val="00391259"/>
    <w:rsid w:val="003F5D0C"/>
    <w:rsid w:val="00435903"/>
    <w:rsid w:val="00436A6D"/>
    <w:rsid w:val="00526C6B"/>
    <w:rsid w:val="005A6EC4"/>
    <w:rsid w:val="00601BE1"/>
    <w:rsid w:val="006051B8"/>
    <w:rsid w:val="00613621"/>
    <w:rsid w:val="00663E11"/>
    <w:rsid w:val="006701E3"/>
    <w:rsid w:val="006B4930"/>
    <w:rsid w:val="006E2696"/>
    <w:rsid w:val="00736406"/>
    <w:rsid w:val="007A66CA"/>
    <w:rsid w:val="00832E01"/>
    <w:rsid w:val="00887BF3"/>
    <w:rsid w:val="008B7FAB"/>
    <w:rsid w:val="00921A73"/>
    <w:rsid w:val="00930BE3"/>
    <w:rsid w:val="00974007"/>
    <w:rsid w:val="00991E0E"/>
    <w:rsid w:val="009A2184"/>
    <w:rsid w:val="009B5D94"/>
    <w:rsid w:val="009B7F8C"/>
    <w:rsid w:val="009C46CC"/>
    <w:rsid w:val="009F65B7"/>
    <w:rsid w:val="00A22C8E"/>
    <w:rsid w:val="00A23158"/>
    <w:rsid w:val="00A80576"/>
    <w:rsid w:val="00A96E59"/>
    <w:rsid w:val="00A97364"/>
    <w:rsid w:val="00AB313A"/>
    <w:rsid w:val="00B52DF0"/>
    <w:rsid w:val="00B530E9"/>
    <w:rsid w:val="00B8582B"/>
    <w:rsid w:val="00B85D28"/>
    <w:rsid w:val="00BB04DE"/>
    <w:rsid w:val="00BB1476"/>
    <w:rsid w:val="00BD1997"/>
    <w:rsid w:val="00C330DD"/>
    <w:rsid w:val="00C6019C"/>
    <w:rsid w:val="00C6630A"/>
    <w:rsid w:val="00C76C98"/>
    <w:rsid w:val="00C95FD6"/>
    <w:rsid w:val="00CD209B"/>
    <w:rsid w:val="00D16E52"/>
    <w:rsid w:val="00D768B9"/>
    <w:rsid w:val="00DA0797"/>
    <w:rsid w:val="00E66AEF"/>
    <w:rsid w:val="00E71E3F"/>
    <w:rsid w:val="00EA0BAA"/>
    <w:rsid w:val="00F06CF5"/>
    <w:rsid w:val="00F71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0E"/>
  </w:style>
  <w:style w:type="paragraph" w:styleId="Heading1">
    <w:name w:val="heading 1"/>
    <w:basedOn w:val="Normal"/>
    <w:link w:val="Heading1Char"/>
    <w:uiPriority w:val="9"/>
    <w:qFormat/>
    <w:rsid w:val="00C76C9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14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14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47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B1476"/>
    <w:pPr>
      <w:ind w:left="720"/>
      <w:contextualSpacing/>
    </w:pPr>
  </w:style>
  <w:style w:type="paragraph" w:styleId="BalloonText">
    <w:name w:val="Balloon Text"/>
    <w:basedOn w:val="Normal"/>
    <w:link w:val="BalloonTextChar"/>
    <w:uiPriority w:val="99"/>
    <w:semiHidden/>
    <w:unhideWhenUsed/>
    <w:rsid w:val="00C9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D6"/>
    <w:rPr>
      <w:rFonts w:ascii="Tahoma" w:hAnsi="Tahoma" w:cs="Tahoma"/>
      <w:sz w:val="16"/>
      <w:szCs w:val="16"/>
    </w:rPr>
  </w:style>
  <w:style w:type="character" w:styleId="Hyperlink">
    <w:name w:val="Hyperlink"/>
    <w:basedOn w:val="DefaultParagraphFont"/>
    <w:uiPriority w:val="99"/>
    <w:unhideWhenUsed/>
    <w:rsid w:val="00C95FD6"/>
    <w:rPr>
      <w:color w:val="0000FF" w:themeColor="hyperlink"/>
      <w:u w:val="single"/>
    </w:rPr>
  </w:style>
  <w:style w:type="character" w:styleId="FollowedHyperlink">
    <w:name w:val="FollowedHyperlink"/>
    <w:basedOn w:val="DefaultParagraphFont"/>
    <w:uiPriority w:val="99"/>
    <w:semiHidden/>
    <w:unhideWhenUsed/>
    <w:rsid w:val="00BD1997"/>
    <w:rPr>
      <w:color w:val="800080" w:themeColor="followedHyperlink"/>
      <w:u w:val="single"/>
    </w:rPr>
  </w:style>
  <w:style w:type="character" w:customStyle="1" w:styleId="Heading1Char">
    <w:name w:val="Heading 1 Char"/>
    <w:basedOn w:val="DefaultParagraphFont"/>
    <w:link w:val="Heading1"/>
    <w:uiPriority w:val="9"/>
    <w:rsid w:val="00C76C98"/>
    <w:rPr>
      <w:rFonts w:ascii="Times New Roman" w:eastAsia="Times New Roman" w:hAnsi="Times New Roman" w:cs="Times New Roman"/>
      <w:b/>
      <w:bCs/>
      <w:color w:val="000000"/>
      <w:kern w:val="36"/>
      <w:sz w:val="48"/>
      <w:szCs w:val="48"/>
    </w:rPr>
  </w:style>
  <w:style w:type="paragraph" w:styleId="NormalWeb">
    <w:name w:val="Normal (Web)"/>
    <w:basedOn w:val="Normal"/>
    <w:uiPriority w:val="99"/>
    <w:unhideWhenUsed/>
    <w:rsid w:val="00C76C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76C98"/>
    <w:rPr>
      <w:b/>
      <w:bCs/>
    </w:rPr>
  </w:style>
</w:styles>
</file>

<file path=word/webSettings.xml><?xml version="1.0" encoding="utf-8"?>
<w:webSettings xmlns:r="http://schemas.openxmlformats.org/officeDocument/2006/relationships" xmlns:w="http://schemas.openxmlformats.org/wordprocessingml/2006/main">
  <w:divs>
    <w:div w:id="1821534154">
      <w:bodyDiv w:val="1"/>
      <w:marLeft w:val="0"/>
      <w:marRight w:val="0"/>
      <w:marTop w:val="0"/>
      <w:marBottom w:val="0"/>
      <w:divBdr>
        <w:top w:val="none" w:sz="0" w:space="0" w:color="auto"/>
        <w:left w:val="none" w:sz="0" w:space="0" w:color="auto"/>
        <w:bottom w:val="none" w:sz="0" w:space="0" w:color="auto"/>
        <w:right w:val="none" w:sz="0" w:space="0" w:color="auto"/>
      </w:divBdr>
      <w:divsChild>
        <w:div w:id="1431705820">
          <w:marLeft w:val="0"/>
          <w:marRight w:val="0"/>
          <w:marTop w:val="0"/>
          <w:marBottom w:val="0"/>
          <w:divBdr>
            <w:top w:val="none" w:sz="0" w:space="0" w:color="auto"/>
            <w:left w:val="none" w:sz="0" w:space="0" w:color="auto"/>
            <w:bottom w:val="none" w:sz="0" w:space="0" w:color="auto"/>
            <w:right w:val="none" w:sz="0" w:space="0" w:color="auto"/>
          </w:divBdr>
        </w:div>
        <w:div w:id="856775701">
          <w:marLeft w:val="0"/>
          <w:marRight w:val="0"/>
          <w:marTop w:val="0"/>
          <w:marBottom w:val="0"/>
          <w:divBdr>
            <w:top w:val="none" w:sz="0" w:space="0" w:color="auto"/>
            <w:left w:val="none" w:sz="0" w:space="0" w:color="auto"/>
            <w:bottom w:val="none" w:sz="0" w:space="0" w:color="auto"/>
            <w:right w:val="none" w:sz="0" w:space="0" w:color="auto"/>
          </w:divBdr>
        </w:div>
        <w:div w:id="599068872">
          <w:marLeft w:val="0"/>
          <w:marRight w:val="0"/>
          <w:marTop w:val="0"/>
          <w:marBottom w:val="0"/>
          <w:divBdr>
            <w:top w:val="none" w:sz="0" w:space="0" w:color="auto"/>
            <w:left w:val="none" w:sz="0" w:space="0" w:color="auto"/>
            <w:bottom w:val="none" w:sz="0" w:space="0" w:color="auto"/>
            <w:right w:val="none" w:sz="0" w:space="0" w:color="auto"/>
          </w:divBdr>
        </w:div>
        <w:div w:id="1483230813">
          <w:marLeft w:val="0"/>
          <w:marRight w:val="0"/>
          <w:marTop w:val="0"/>
          <w:marBottom w:val="0"/>
          <w:divBdr>
            <w:top w:val="none" w:sz="0" w:space="0" w:color="auto"/>
            <w:left w:val="none" w:sz="0" w:space="0" w:color="auto"/>
            <w:bottom w:val="none" w:sz="0" w:space="0" w:color="auto"/>
            <w:right w:val="none" w:sz="0" w:space="0" w:color="auto"/>
          </w:divBdr>
        </w:div>
        <w:div w:id="1530488012">
          <w:marLeft w:val="0"/>
          <w:marRight w:val="0"/>
          <w:marTop w:val="0"/>
          <w:marBottom w:val="0"/>
          <w:divBdr>
            <w:top w:val="none" w:sz="0" w:space="0" w:color="auto"/>
            <w:left w:val="none" w:sz="0" w:space="0" w:color="auto"/>
            <w:bottom w:val="none" w:sz="0" w:space="0" w:color="auto"/>
            <w:right w:val="none" w:sz="0" w:space="0" w:color="auto"/>
          </w:divBdr>
        </w:div>
        <w:div w:id="72092876">
          <w:marLeft w:val="0"/>
          <w:marRight w:val="0"/>
          <w:marTop w:val="0"/>
          <w:marBottom w:val="0"/>
          <w:divBdr>
            <w:top w:val="none" w:sz="0" w:space="0" w:color="auto"/>
            <w:left w:val="none" w:sz="0" w:space="0" w:color="auto"/>
            <w:bottom w:val="none" w:sz="0" w:space="0" w:color="auto"/>
            <w:right w:val="none" w:sz="0" w:space="0" w:color="auto"/>
          </w:divBdr>
        </w:div>
        <w:div w:id="2035770385">
          <w:marLeft w:val="0"/>
          <w:marRight w:val="0"/>
          <w:marTop w:val="0"/>
          <w:marBottom w:val="0"/>
          <w:divBdr>
            <w:top w:val="none" w:sz="0" w:space="0" w:color="auto"/>
            <w:left w:val="none" w:sz="0" w:space="0" w:color="auto"/>
            <w:bottom w:val="none" w:sz="0" w:space="0" w:color="auto"/>
            <w:right w:val="none" w:sz="0" w:space="0" w:color="auto"/>
          </w:divBdr>
        </w:div>
        <w:div w:id="190919347">
          <w:marLeft w:val="0"/>
          <w:marRight w:val="0"/>
          <w:marTop w:val="0"/>
          <w:marBottom w:val="0"/>
          <w:divBdr>
            <w:top w:val="none" w:sz="0" w:space="0" w:color="auto"/>
            <w:left w:val="none" w:sz="0" w:space="0" w:color="auto"/>
            <w:bottom w:val="none" w:sz="0" w:space="0" w:color="auto"/>
            <w:right w:val="none" w:sz="0" w:space="0" w:color="auto"/>
          </w:divBdr>
        </w:div>
        <w:div w:id="36439760">
          <w:marLeft w:val="0"/>
          <w:marRight w:val="0"/>
          <w:marTop w:val="0"/>
          <w:marBottom w:val="0"/>
          <w:divBdr>
            <w:top w:val="none" w:sz="0" w:space="0" w:color="auto"/>
            <w:left w:val="none" w:sz="0" w:space="0" w:color="auto"/>
            <w:bottom w:val="none" w:sz="0" w:space="0" w:color="auto"/>
            <w:right w:val="none" w:sz="0" w:space="0" w:color="auto"/>
          </w:divBdr>
        </w:div>
        <w:div w:id="1367487036">
          <w:marLeft w:val="0"/>
          <w:marRight w:val="0"/>
          <w:marTop w:val="0"/>
          <w:marBottom w:val="0"/>
          <w:divBdr>
            <w:top w:val="none" w:sz="0" w:space="0" w:color="auto"/>
            <w:left w:val="none" w:sz="0" w:space="0" w:color="auto"/>
            <w:bottom w:val="none" w:sz="0" w:space="0" w:color="auto"/>
            <w:right w:val="none" w:sz="0" w:space="0" w:color="auto"/>
          </w:divBdr>
        </w:div>
        <w:div w:id="1192261370">
          <w:marLeft w:val="0"/>
          <w:marRight w:val="0"/>
          <w:marTop w:val="0"/>
          <w:marBottom w:val="0"/>
          <w:divBdr>
            <w:top w:val="none" w:sz="0" w:space="0" w:color="auto"/>
            <w:left w:val="none" w:sz="0" w:space="0" w:color="auto"/>
            <w:bottom w:val="none" w:sz="0" w:space="0" w:color="auto"/>
            <w:right w:val="none" w:sz="0" w:space="0" w:color="auto"/>
          </w:divBdr>
        </w:div>
        <w:div w:id="179390216">
          <w:marLeft w:val="0"/>
          <w:marRight w:val="0"/>
          <w:marTop w:val="0"/>
          <w:marBottom w:val="0"/>
          <w:divBdr>
            <w:top w:val="none" w:sz="0" w:space="0" w:color="auto"/>
            <w:left w:val="none" w:sz="0" w:space="0" w:color="auto"/>
            <w:bottom w:val="none" w:sz="0" w:space="0" w:color="auto"/>
            <w:right w:val="none" w:sz="0" w:space="0" w:color="auto"/>
          </w:divBdr>
        </w:div>
        <w:div w:id="34729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kbrown@southfieldchristian.org"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aleks.com" TargetMode="Externa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pward@southfield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Ward</dc:creator>
  <cp:lastModifiedBy>Peter Ward</cp:lastModifiedBy>
  <cp:revision>18</cp:revision>
  <cp:lastPrinted>2014-05-12T18:34:00Z</cp:lastPrinted>
  <dcterms:created xsi:type="dcterms:W3CDTF">2013-06-03T14:51:00Z</dcterms:created>
  <dcterms:modified xsi:type="dcterms:W3CDTF">2014-06-09T18:19:00Z</dcterms:modified>
</cp:coreProperties>
</file>